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打开智慧健康之门——慧乐法师及其功理功法</w:t>
      </w:r>
    </w:p>
    <w:p>
      <w:r>
        <w:rPr>
          <w:rFonts w:ascii="宋体" w:hAnsi="宋体" w:eastAsia="宋体"/>
          <w:sz w:val="24"/>
        </w:rPr>
        <w:t>尹一之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打开智慧健康之门——慧乐法师及其功理功法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本书出售、求购地址：https://www.jiaokey.com/book/detail/10678495.html</w:t>
      </w:r>
    </w:p>
    <w:p>
      <w:r>
        <w:t>更多相关图书推荐：https://www.jiaokey.com</w:t>
      </w:r>
    </w:p>
    <w:p>
      <w:r>
        <w:t>尹一之 其他作品：https://www.jiaokey.com/tag/尹一之.html</w:t>
      </w:r>
    </w:p>
    <w:p>
      <w:r>
        <w:t>关键词搜索：https://www.jiaokey.com/tag/打开智慧健康之门——慧乐法师及其功理功法.html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