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书名：灾害后的保险补偿</w:t>
      </w:r>
    </w:p>
    <w:p>
      <w:r>
        <w:t>作者：赵庆祥主编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总页数：264</w:t>
      </w:r>
    </w:p>
    <w:p>
      <w:r>
        <w:t>更多请访问教客网: www.jiaokey.com</w:t>
      </w:r>
    </w:p>
    <w:p>
      <w:r>
        <w:t>灾害后的保险补偿 评论地址：https://www.jiaokey.com/book/detail/10678263.html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