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书名：农村经济政策问答</w:t>
      </w:r>
    </w:p>
    <w:p>
      <w:r>
        <w:t>作者：农牧渔业部政策研究室编</w:t>
      </w:r>
    </w:p>
    <w:p>
      <w:r>
        <w:t>出版社：北京：长征出版社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农村经济政策问答 评论地址：https://www.jiaokey.com/book/detail/10677971.html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