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书名：当代艺术家铅笔淡彩画材料与技法</w:t>
      </w:r>
    </w:p>
    <w:p>
      <w:r>
        <w:t>作者：（美）理查德·麦克丹尼尔著；徐翎译</w:t>
      </w:r>
    </w:p>
    <w:p>
      <w:r>
        <w:t>出版社：北京：中国青年出版社</w:t>
      </w:r>
    </w:p>
    <w:p>
      <w:r>
        <w:t>出版日期：2000</w:t>
      </w:r>
    </w:p>
    <w:p>
      <w:r>
        <w:t>总页数：172</w:t>
      </w:r>
    </w:p>
    <w:p>
      <w:r>
        <w:t>更多请访问教客网: www.jiaokey.com</w:t>
      </w:r>
    </w:p>
    <w:p>
      <w:r>
        <w:t>当代艺术家铅笔淡彩画材料与技法 评论地址：https://www.jiaokey.com/book/detail/10674865.html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