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2000中文版学习捷径 IE 5.0·Outlook 2000·FrontPage 2000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2000中文版学习捷径 IE 5.0·Outlook 2000·FrontPage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本书出售、求购地址：https://www.jiaokey.com/book/detail/10673409.html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 2000中文版学习捷径 IE 5.0·Outlook 2000·FrontPage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