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现代物权与产权制度改革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现代物权与产权制度改革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本书出售、求购地址：https://www.jiaokey.com/book/detail/10670386.html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关键词搜索：https://www.jiaokey.com/tag/现代物权与产权制度改革.html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