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区域供热手册</w:t>
      </w:r>
    </w:p>
    <w:p>
      <w:r>
        <w:rPr>
          <w:rFonts w:ascii="宋体" w:hAnsi="宋体" w:eastAsia="宋体"/>
          <w:sz w:val="24"/>
        </w:rPr>
        <w:t>（丹麦）皮特·兰德劳夫（Randlov，P.）著；贺平，王钢译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区域供热手册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（丹麦）皮特·兰德劳夫（Randlov，P.）著；贺平，王钢译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本书出售、求购地址：https://www.jiaokey.com/book/detail/10667552.html</w:t>
      </w:r>
    </w:p>
    <w:p>
      <w:r>
        <w:t>更多相关图书推荐：https://www.jiaokey.com</w:t>
      </w:r>
    </w:p>
    <w:p>
      <w:r>
        <w:t>（丹麦）皮特·兰德劳夫（Randlov，P.）著；贺平，王钢译 其他作品：https://www.jiaokey.com/tag/（丹麦）皮特·兰德劳夫（Randlov，P.）著；贺平，王钢译.html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关键词搜索：https://www.jiaokey.com/tag/区域供热手册.html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