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经济基础理论及相关知识  中级</w:t>
      </w:r>
    </w:p>
    <w:p>
      <w:r>
        <w:rPr>
          <w:rFonts w:ascii="宋体" w:hAnsi="宋体" w:eastAsia="宋体"/>
          <w:sz w:val="24"/>
        </w:rPr>
        <w:t>人事部人事考试中心组织编写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经济基础理论及相关知识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人事部人事考试中心组织编写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本书出售、求购地址：https://www.jiaokey.com/book/detail/10667213.html</w:t>
      </w:r>
    </w:p>
    <w:p>
      <w:r>
        <w:t>更多相关图书推荐：https://www.jiaokey.com</w:t>
      </w:r>
    </w:p>
    <w:p>
      <w:r>
        <w:t>人事部人事考试中心组织编写 其他作品：https://www.jiaokey.com/tag/人事部人事考试中心组织编写.html</w:t>
      </w:r>
    </w:p>
    <w:p>
      <w:r>
        <w:t>北京市：中国发展出版社 出版图书：https://www.jiaokey.com/tag/北京市：中国发展出版社.html</w:t>
      </w:r>
    </w:p>
    <w:p>
      <w:r>
        <w:t>关键词搜索：https://www.jiaokey.com/tag/经济基础理论及相关知识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