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书名：赚钱·休闲·鬼变脸  职业操盘手的双赢秘笈</w:t>
      </w:r>
    </w:p>
    <w:p>
      <w:r>
        <w:t>作者：童牧野著</w:t>
      </w:r>
    </w:p>
    <w:p>
      <w:r>
        <w:t>出版社：上海：上海财经大学出版社</w:t>
      </w:r>
    </w:p>
    <w:p>
      <w:r>
        <w:t>出版日期：1999</w:t>
      </w:r>
    </w:p>
    <w:p>
      <w:r>
        <w:t>总页数：285</w:t>
      </w:r>
    </w:p>
    <w:p>
      <w:r>
        <w:t>更多请访问教客网: www.jiaokey.com</w:t>
      </w:r>
    </w:p>
    <w:p>
      <w:r>
        <w:t>赚钱·休闲·鬼变脸  职业操盘手的双赢秘笈 评论地址：https://www.jiaokey.com/book/detail/10666738.html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