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中国人民大学中国社会发展研究报告-2（1996-1997）走上两个文明全面发展轨道的中国社会</w:t>
      </w:r>
    </w:p>
    <w:p>
      <w:r>
        <w:rPr>
          <w:rFonts w:ascii="宋体" w:hAnsi="宋体" w:eastAsia="宋体"/>
          <w:sz w:val="24"/>
        </w:rPr>
        <w:t>郑杭生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中国人民大学中国社会发展研究报告-2（1996-1997）走上两个文明全面发展轨道的中国社会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本书出售、求购地址：https://www.jiaokey.com/book/detail/10666044.html</w:t>
      </w:r>
    </w:p>
    <w:p>
      <w:r>
        <w:t>更多相关图书推荐：https://www.jiaokey.com</w:t>
      </w:r>
    </w:p>
    <w:p>
      <w:r>
        <w:t>郑杭生 其他作品：https://www.jiaokey.com/tag/郑杭生.html</w:t>
      </w:r>
    </w:p>
    <w:p>
      <w:r>
        <w:t>关键词搜索：https://www.jiaokey.com/tag/中国人民大学中国社会发展研究报告-2（1996-1997）走上两个文明全面发展轨道的中国社会.html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