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中国名牌时装  1</w:t>
      </w:r>
    </w:p>
    <w:p>
      <w:r>
        <w:rPr>
          <w:rFonts w:ascii="宋体" w:hAnsi="宋体" w:eastAsia="宋体"/>
          <w:sz w:val="24"/>
        </w:rPr>
        <w:t>中华历代服饰文化研究会《中国名牌时装》编辑部编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中国名牌时装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中华历代服饰文化研究会《中国名牌时装》编辑部编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本书出售、求购地址：https://www.jiaokey.com/book/detail/10665171.html</w:t>
      </w:r>
    </w:p>
    <w:p>
      <w:r>
        <w:t>更多相关图书推荐：https://www.jiaokey.com</w:t>
      </w:r>
    </w:p>
    <w:p>
      <w:r>
        <w:t>中华历代服饰文化研究会《中国名牌时装》编辑部编 其他作品：https://www.jiaokey.com/tag/中华历代服饰文化研究会《中国名牌时装》编辑部编.html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关键词搜索：https://www.jiaokey.com/tag/中国名牌时装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