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书名：创造性学习与创造性思维  知识经济时代的学习方法与思维方法</w:t>
      </w:r>
    </w:p>
    <w:p>
      <w:r>
        <w:t>作者：吴进国著</w:t>
      </w:r>
    </w:p>
    <w:p>
      <w:r>
        <w:t>出版社：北京：中国青年出版社</w:t>
      </w:r>
    </w:p>
    <w:p>
      <w:r>
        <w:t>出版日期：2000</w:t>
      </w:r>
    </w:p>
    <w:p>
      <w:r>
        <w:t>总页数：239</w:t>
      </w:r>
    </w:p>
    <w:p>
      <w:r>
        <w:t>更多请访问教客网: www.jiaokey.com</w:t>
      </w:r>
    </w:p>
    <w:p>
      <w:r>
        <w:t>创造性学习与创造性思维  知识经济时代的学习方法与思维方法 评论地址：https://www.jiaokey.com/book/detail/10664829.html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