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书名：论儒学的宗教性  对《中庸》的现代诠释</w:t>
      </w:r>
    </w:p>
    <w:p>
      <w:r>
        <w:t>作者：（美）杜维明著；段德智译</w:t>
      </w:r>
    </w:p>
    <w:p>
      <w:r>
        <w:t>出版社：武汉：武汉大学出版社</w:t>
      </w:r>
    </w:p>
    <w:p>
      <w:r>
        <w:t>出版日期：1999</w:t>
      </w:r>
    </w:p>
    <w:p>
      <w:r>
        <w:t>总页数：243</w:t>
      </w:r>
    </w:p>
    <w:p>
      <w:r>
        <w:t>更多请访问教客网: www.jiaokey.com</w:t>
      </w:r>
    </w:p>
    <w:p>
      <w:r>
        <w:t>论儒学的宗教性  对《中庸》的现代诠释 评论地址：https://www.jiaokey.com/book/detail/10664663.html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