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  2</w:t>
      </w:r>
    </w:p>
    <w:p>
      <w:r>
        <w:rPr>
          <w:rFonts w:ascii="宋体" w:hAnsi="宋体" w:eastAsia="宋体"/>
          <w:sz w:val="24"/>
        </w:rPr>
        <w:t>鲁迅原著；金波，李滢编文；王景山导读，舒霄工作室绘画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鲁迅原著；金波，李滢编文；王景山导读，舒霄工作室绘画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本书出售、求购地址：https://www.jiaokey.com/book/detail/10660225.html</w:t>
      </w:r>
    </w:p>
    <w:p>
      <w:r>
        <w:t>更多相关图书推荐：https://www.jiaokey.com</w:t>
      </w:r>
    </w:p>
    <w:p>
      <w:r>
        <w:t>鲁迅原著；金波，李滢编文；王景山导读，舒霄工作室绘画 其他作品：https://www.jiaokey.com/tag/鲁迅原著；金波，李滢编文；王景山导读，舒霄工作室绘画.html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关键词搜索：https://www.jiaokey.com/tag/彷徨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