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代数特征值问题</w:t>
      </w:r>
    </w:p>
    <w:p>
      <w:r>
        <w:rPr>
          <w:rFonts w:ascii="宋体" w:hAnsi="宋体" w:eastAsia="宋体"/>
          <w:sz w:val="24"/>
        </w:rPr>
        <w:t>（美）威尔金森（Wilkingon，J.H.）著；石钟慈，邓健新译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代数特征值问题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（美）威尔金森（Wilkingon，J.H.）著；石钟慈，邓健新译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本书出售、求购地址：https://www.jiaokey.com/book/detail/10654666.html</w:t>
      </w:r>
    </w:p>
    <w:p>
      <w:r>
        <w:t>更多相关图书推荐：https://www.jiaokey.com</w:t>
      </w:r>
    </w:p>
    <w:p>
      <w:r>
        <w:t>（美）威尔金森（Wilkingon，J.H.）著；石钟慈，邓健新译 其他作品：https://www.jiaokey.com/tag/（美）威尔金森（Wilkingon，J.H.）著；石钟慈，邓健新译.html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关键词搜索：https://www.jiaokey.com/tag/代数特征值问题.html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