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新编党风党纪知识手册</w:t>
      </w:r>
    </w:p>
    <w:p>
      <w:r>
        <w:rPr>
          <w:rFonts w:ascii="宋体" w:hAnsi="宋体" w:eastAsia="宋体"/>
          <w:sz w:val="24"/>
        </w:rPr>
        <w:t>《新编党风党纪知识手册》彭智，刘跃进著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新编党风党纪知识手册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《新编党风党纪知识手册》彭智，刘跃进著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本书出售、求购地址：https://www.jiaokey.com/book/detail/10653324.html</w:t>
      </w:r>
    </w:p>
    <w:p>
      <w:r>
        <w:t>更多相关图书推荐：https://www.jiaokey.com</w:t>
      </w:r>
    </w:p>
    <w:p>
      <w:r>
        <w:t>《新编党风党纪知识手册》彭智，刘跃进著 其他作品：https://www.jiaokey.com/tag/《新编党风党纪知识手册》彭智，刘跃进著.html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关键词搜索：https://www.jiaokey.com/tag/新编党风党纪知识手册.html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