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测量规范/工程摄影测量规范（GB50167-92）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测量规范/工程摄影测量规范（GB50167-92）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本书出售、求购地址：https://www.jiaokey.com/book/detail/10651272.html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关键词搜索：https://www.jiaokey.com/tag/测量规范/工程摄影测量规范（GB50167-92）.html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