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汉日旅游会话手册  中日観光会话ハンドズック</w:t>
      </w:r>
    </w:p>
    <w:p>
      <w:r>
        <w:rPr>
          <w:rFonts w:ascii="宋体" w:hAnsi="宋体" w:eastAsia="宋体"/>
          <w:sz w:val="24"/>
        </w:rPr>
        <w:t>冯乃康  李翠霞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汉日旅游会话手册  中日観光会话ハンドズック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冯乃康  李翠霞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本书出售、求购地址：https://www.jiaokey.com/book/detail/10651173.html</w:t>
      </w:r>
    </w:p>
    <w:p>
      <w:r>
        <w:t>更多相关图书推荐：https://www.jiaokey.com</w:t>
      </w:r>
    </w:p>
    <w:p>
      <w:r>
        <w:t>冯乃康  李翠霞 其他作品：https://www.jiaokey.com/tag/冯乃康  李翠霞.html</w:t>
      </w:r>
    </w:p>
    <w:p>
      <w:r>
        <w:t>旅游教育出版社 出版图书：https://www.jiaokey.com/tag/旅游教育出版社.html</w:t>
      </w:r>
    </w:p>
    <w:p>
      <w:r>
        <w:t>关键词搜索：https://www.jiaokey.com/tag/汉日旅游会话手册  中日観光会话ハンドズック.html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