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林哈德和葛笃德 （上卷）</w:t>
      </w:r>
    </w:p>
    <w:p>
      <w:r>
        <w:rPr>
          <w:rFonts w:ascii="宋体" w:hAnsi="宋体" w:eastAsia="宋体"/>
          <w:sz w:val="24"/>
        </w:rPr>
        <w:t>（瑞士）裴斯泰洛齐著北京编译社译责任编辑 诸惠芳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林哈德和葛笃德 （上卷）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（瑞士）裴斯泰洛齐著北京编译社译责任编辑 诸惠芳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本书出售、求购地址：https://www.jiaokey.com/book/detail/10541760.html</w:t>
      </w:r>
    </w:p>
    <w:p>
      <w:r>
        <w:t>更多相关图书推荐：https://www.jiaokey.com</w:t>
      </w:r>
    </w:p>
    <w:p>
      <w:r>
        <w:t>（瑞士）裴斯泰洛齐著北京编译社译责任编辑 诸惠芳 其他作品：https://www.jiaokey.com/tag/（瑞士）裴斯泰洛齐著北京编译社译责任编辑 诸惠芳.html</w:t>
      </w:r>
    </w:p>
    <w:p>
      <w:r>
        <w:t>关键词搜索：https://www.jiaokey.com/tag/林哈德和葛笃德 （上卷）.html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