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第5册  黄河下游区（三门峡水库以下，不包括伊洛、沁河）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第5册  黄河下游区（三门峡水库以下，不包括伊洛、沁河）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本书出售、求购地址：https://www.jiaokey.com/book/detail/10541332.html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第5册  黄河下游区（三门峡水库以下，不包括伊洛、沁河）.html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