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环境科学导论</w:t>
      </w:r>
    </w:p>
    <w:p>
      <w:r>
        <w:rPr>
          <w:rFonts w:ascii="宋体" w:hAnsi="宋体" w:eastAsia="宋体"/>
          <w:sz w:val="24"/>
        </w:rPr>
        <w:t>（美）斯特拉勒（A.N.Strahler），（美）斯特拉勒（A.H.Strahler）著；北京大学地理系等译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（美）斯特拉勒（A.N.Strahler），（美）斯特拉勒（A.H.Strahler）著；北京大学地理系等译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本书出售、求购地址：https://www.jiaokey.com/book/detail/10540764.html</w:t>
      </w:r>
    </w:p>
    <w:p>
      <w:r>
        <w:t>更多相关图书推荐：https://www.jiaokey.com</w:t>
      </w:r>
    </w:p>
    <w:p>
      <w:r>
        <w:t>（美）斯特拉勒（A.N.Strahler），（美）斯特拉勒（A.H.Strahler）著；北京大学地理系等译 其他作品：https://www.jiaokey.com/tag/（美）斯特拉勒（A.N.Strahler），（美）斯特拉勒（A.H.Strahler）著；北京大学地理系等译.html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