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纵、横、斜-倾斜与振荡法多路归并排序</w:t>
      </w:r>
    </w:p>
    <w:p>
      <w:r>
        <w:rPr>
          <w:rFonts w:ascii="宋体" w:hAnsi="宋体" w:eastAsia="宋体"/>
          <w:sz w:val="24"/>
        </w:rPr>
        <w:t>高庆狮，刘志勇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纵、横、斜-倾斜与振荡法多路归并排序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高庆狮，刘志勇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本书出售、求购地址：https://www.jiaokey.com/book/detail/10540555.html</w:t>
      </w:r>
    </w:p>
    <w:p>
      <w:r>
        <w:t>更多相关图书推荐：https://www.jiaokey.com</w:t>
      </w:r>
    </w:p>
    <w:p>
      <w:r>
        <w:t>高庆狮，刘志勇 其他作品：https://www.jiaokey.com/tag/高庆狮，刘志勇.html</w:t>
      </w:r>
    </w:p>
    <w:p>
      <w:r>
        <w:t>关键词搜索：https://www.jiaokey.com/tag/纵、横、斜-倾斜与振荡法多路归并排序.html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