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肥皂剧、性和香烟  美国广告200年经典范例</w:t>
      </w:r>
    </w:p>
    <w:p>
      <w:r>
        <w:rPr>
          <w:rFonts w:ascii="宋体" w:hAnsi="宋体" w:eastAsia="宋体"/>
          <w:sz w:val="24"/>
        </w:rPr>
        <w:t>（美）朱丽安·西沃卡著；周向民，田力男译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肥皂剧、性和香烟  美国广告200年经典范例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（美）朱丽安·西沃卡著；周向民，田力男译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本书出售、求购地址：https://www.jiaokey.com/book/detail/10540500.html</w:t>
      </w:r>
    </w:p>
    <w:p>
      <w:r>
        <w:t>更多相关图书推荐：https://www.jiaokey.com</w:t>
      </w:r>
    </w:p>
    <w:p>
      <w:r>
        <w:t>（美）朱丽安·西沃卡著；周向民，田力男译 其他作品：https://www.jiaokey.com/tag/（美）朱丽安·西沃卡著；周向民，田力男译.html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关键词搜索：https://www.jiaokey.com/tag/肥皂剧、性和香烟  美国广告200年经典范例.html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