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快中子能谱测量</w:t>
      </w:r>
    </w:p>
    <w:p>
      <w:r>
        <w:rPr>
          <w:rFonts w:ascii="宋体" w:hAnsi="宋体" w:eastAsia="宋体"/>
          <w:sz w:val="24"/>
        </w:rPr>
        <w:t>（苏）Б.В.雷巴可夫（Б.В.Рыбаков），（苏）В.А.西道洛夫（В.А.Сидоров）著；中国科学院原子核科学委员会编辑委员会编译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快中子能谱测量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（苏）Б.В.雷巴可夫（Б.В.Рыбаков），（苏）В.А.西道洛夫（В.А.Сидоров）著；中国科学院原子核科学委员会编辑委员会编译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本书出售、求购地址：https://www.jiaokey.com/book/detail/10540018.html</w:t>
      </w:r>
    </w:p>
    <w:p>
      <w:r>
        <w:t>更多相关图书推荐：https://www.jiaokey.com</w:t>
      </w:r>
    </w:p>
    <w:p>
      <w:r>
        <w:t>（苏）Б.В.雷巴可夫（Б.В.Рыбаков），（苏）В.А.西道洛夫（В.А.Сидоров）著；中国科学院原子核科学委员会编辑委员会编译 其他作品：https://www.jiaokey.com/tag/（苏）Б.В.雷巴可夫（Б.В.Рыбаков），（苏）В.А.西道洛夫（В.А.Сидоров）著；中国科学院原子核科学委员会编辑委员会编译.html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关键词搜索：https://www.jiaokey.com/tag/快中子能谱测量.html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