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科学技术预测</w:t>
      </w:r>
    </w:p>
    <w:p>
      <w:r>
        <w:rPr>
          <w:rFonts w:ascii="宋体" w:hAnsi="宋体" w:eastAsia="宋体"/>
          <w:sz w:val="24"/>
        </w:rPr>
        <w:t>（苏）马克西缅科（Максименко，Ｂ.И.），（民主德国）爱尔特里（Эртель，Д.）著；王路光，杨耀祖译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（苏）马克西缅科（Максименко，Ｂ.И.），（民主德国）爱尔特里（Эртель，Д.）著；王路光，杨耀祖译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本书出售、求购地址：https://www.jiaokey.com/book/detail/10538660.html</w:t>
      </w:r>
    </w:p>
    <w:p>
      <w:r>
        <w:t>更多相关图书推荐：https://www.jiaokey.com</w:t>
      </w:r>
    </w:p>
    <w:p>
      <w:r>
        <w:t>（苏）马克西缅科（Максименко，Ｂ.И.），（民主德国）爱尔特里（Эртель，Д.）著；王路光，杨耀祖译 其他作品：https://www.jiaokey.com/tag/（苏）马克西缅科（Максименко，Ｂ.И.），（民主德国）爱尔特里（Эртель，Д.）著；王路光，杨耀祖译.html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关键词搜索：https://www.jiaokey.com/tag/科学技术预测.html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