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日语汉字音读速查表</w:t>
      </w:r>
    </w:p>
    <w:p>
      <w:r>
        <w:rPr>
          <w:rFonts w:ascii="宋体" w:hAnsi="宋体" w:eastAsia="宋体"/>
          <w:sz w:val="24"/>
        </w:rPr>
        <w:t>北京冶金研究所日语学习班编制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日语汉字音读速查表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北京冶金研究所日语学习班编制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金属材料研究编辑部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本书出售、求购地址：https://www.jiaokey.com/book/detail/10536900.html</w:t>
      </w:r>
    </w:p>
    <w:p>
      <w:r>
        <w:t>更多相关图书推荐：https://www.jiaokey.com</w:t>
      </w:r>
    </w:p>
    <w:p>
      <w:r>
        <w:t>北京冶金研究所日语学习班编制 其他作品：https://www.jiaokey.com/tag/北京冶金研究所日语学习班编制.html</w:t>
      </w:r>
    </w:p>
    <w:p>
      <w:r>
        <w:t>金属材料研究编辑部 出版图书：https://www.jiaokey.com/tag/金属材料研究编辑部.html</w:t>
      </w:r>
    </w:p>
    <w:p>
      <w:r>
        <w:t>关键词搜索：https://www.jiaokey.com/tag/日语汉字音读速查表.html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