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  第1卷</w:t>
      </w:r>
    </w:p>
    <w:p>
      <w:r>
        <w:rPr>
          <w:rFonts w:ascii="宋体" w:hAnsi="宋体" w:eastAsia="宋体"/>
          <w:sz w:val="24"/>
        </w:rPr>
        <w:t>C.G.奥弗贝格主编；洪啸吟，冯汉保译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C.G.奥弗贝格主编；洪啸吟，冯汉保译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本书出售、求购地址：https://www.jiaokey.com/book/detail/10536503.html</w:t>
      </w:r>
    </w:p>
    <w:p>
      <w:r>
        <w:t>更多相关图书推荐：https://www.jiaokey.com</w:t>
      </w:r>
    </w:p>
    <w:p>
      <w:r>
        <w:t>C.G.奥弗贝格主编；洪啸吟，冯汉保译 其他作品：https://www.jiaokey.com/tag/C.G.奥弗贝格主编；洪啸吟，冯汉保译.html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