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4300处理机操作原理 ECPS：VSE方式</w:t>
      </w:r>
    </w:p>
    <w:p>
      <w:r>
        <w:t>作者:《电子计算机参考资料》编辑部，《计算机技术》编辑部编</w:t>
      </w:r>
    </w:p>
    <w:p>
      <w:r>
        <w:t>出版社:</w:t>
      </w:r>
    </w:p>
    <w:p>
      <w:r>
        <w:t>出版日期：1987.01</w:t>
      </w:r>
    </w:p>
    <w:p>
      <w:r>
        <w:t>总页数：247</w:t>
      </w:r>
    </w:p>
    <w:p>
      <w:r>
        <w:t>更多请访问教客网:www.jiaokey.com</w:t>
      </w:r>
    </w:p>
    <w:p>
      <w:r>
        <w:t>IBM 4300处理机操作原理 ECPS：VSE方式评论地址：https://www.jiaokey.com/book/detail/10536021.html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