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现代中医皮肤性病诊疗大全</w:t>
      </w:r>
    </w:p>
    <w:p>
      <w:r>
        <w:rPr>
          <w:rFonts w:ascii="宋体" w:hAnsi="宋体" w:eastAsia="宋体"/>
          <w:sz w:val="24"/>
        </w:rPr>
        <w:t>马绍尧，赵尚华主编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现代中医皮肤性病诊疗大全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马绍尧，赵尚华主编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本书出售、求购地址：https://www.jiaokey.com/book/detail/10535659.html</w:t>
      </w:r>
    </w:p>
    <w:p>
      <w:r>
        <w:t>更多相关图书推荐：https://www.jiaokey.com</w:t>
      </w:r>
    </w:p>
    <w:p>
      <w:r>
        <w:t>马绍尧，赵尚华主编 其他作品：https://www.jiaokey.com/tag/马绍尧，赵尚华主编.html</w:t>
      </w:r>
    </w:p>
    <w:p>
      <w:r>
        <w:t>太原市：山西科学技术出版社 出版图书：https://www.jiaokey.com/tag/太原市：山西科学技术出版社.html</w:t>
      </w:r>
    </w:p>
    <w:p>
      <w:r>
        <w:t>关键词搜索：https://www.jiaokey.com/tag/现代中医皮肤性病诊疗大全.html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