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人间自有真情在  电视系列节目《人与人》作品评论集</w:t>
      </w:r>
    </w:p>
    <w:p>
      <w:r>
        <w:rPr>
          <w:rFonts w:ascii="宋体" w:hAnsi="宋体" w:eastAsia="宋体"/>
          <w:sz w:val="24"/>
        </w:rPr>
        <w:t>洪民生等主编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人间自有真情在  电视系列节目《人与人》作品评论集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洪民生等主编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本书出售、求购地址：https://www.jiaokey.com/book/detail/10533972.html</w:t>
      </w:r>
    </w:p>
    <w:p>
      <w:r>
        <w:t>更多相关图书推荐：https://www.jiaokey.com</w:t>
      </w:r>
    </w:p>
    <w:p>
      <w:r>
        <w:t>洪民生等主编 其他作品：https://www.jiaokey.com/tag/洪民生等主编.html</w:t>
      </w:r>
    </w:p>
    <w:p>
      <w:r>
        <w:t>南京市：河海大学出版社 出版图书：https://www.jiaokey.com/tag/南京市：河海大学出版社.html</w:t>
      </w:r>
    </w:p>
    <w:p>
      <w:r>
        <w:t>关键词搜索：https://www.jiaokey.com/tag/人间自有真情在  电视系列节目《人与人》作品评论集.html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