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电子线路及应用</w:t>
      </w:r>
    </w:p>
    <w:p>
      <w:r>
        <w:rPr>
          <w:rFonts w:ascii="宋体" w:hAnsi="宋体" w:eastAsia="宋体"/>
          <w:sz w:val="24"/>
        </w:rPr>
        <w:t>（美）森吐瑞（S.D.Senturia），（美）韦德劳（B.D.Wedlock）著；清华大学应用学及工学教研组译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（美）森吐瑞（S.D.Senturia），（美）韦德劳（B.D.Wedlock）著；清华大学应用学及工学教研组译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本书出售、求购地址：https://www.jiaokey.com/book/detail/10533008.html</w:t>
      </w:r>
    </w:p>
    <w:p>
      <w:r>
        <w:t>更多相关图书推荐：https://www.jiaokey.com</w:t>
      </w:r>
    </w:p>
    <w:p>
      <w:r>
        <w:t>（美）森吐瑞（S.D.Senturia），（美）韦德劳（B.D.Wedlock）著；清华大学应用学及工学教研组译 其他作品：https://www.jiaokey.com/tag/（美）森吐瑞（S.D.Senturia），（美）韦德劳（B.D.Wedlock）著；清华大学应用学及工学教研组译.html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关键词搜索：https://www.jiaokey.com/tag/电子线路及应用.html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