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媒介事件：历史的现场直播</w:t>
      </w:r>
    </w:p>
    <w:p>
      <w:r>
        <w:rPr>
          <w:rFonts w:ascii="宋体" w:hAnsi="宋体" w:eastAsia="宋体"/>
          <w:sz w:val="24"/>
        </w:rPr>
        <w:t>丹尼尔·戴扬  伊莱休·卡茨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媒介事件：历史的现场直播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丹尼尔·戴扬  伊莱休·卡茨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本书出售、求购地址：https://www.jiaokey.com/book/detail/10532559.html</w:t>
      </w:r>
    </w:p>
    <w:p>
      <w:r>
        <w:t>更多相关图书推荐：https://www.jiaokey.com</w:t>
      </w:r>
    </w:p>
    <w:p>
      <w:r>
        <w:t>丹尼尔·戴扬  伊莱休·卡茨 其他作品：https://www.jiaokey.com/tag/丹尼尔·戴扬  伊莱休·卡茨.html</w:t>
      </w:r>
    </w:p>
    <w:p>
      <w:r>
        <w:t>北京广播学院出版社 出版图书：https://www.jiaokey.com/tag/北京广播学院出版社.html</w:t>
      </w:r>
    </w:p>
    <w:p>
      <w:r>
        <w:t>关键词搜索：https://www.jiaokey.com/tag/媒介事件：历史的现场直播.html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