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书名：变成热液金矿的生产条件</w:t>
      </w:r>
    </w:p>
    <w:p>
      <w:r>
        <w:t>作者：（苏）科诺瓦洛夫（Коновалов，И.В.）著；董智慧，邓乃达译</w:t>
      </w:r>
    </w:p>
    <w:p>
      <w:r>
        <w:t>出版社：北京：原子能出版社</w:t>
      </w:r>
    </w:p>
    <w:p>
      <w:r>
        <w:t>出版日期：1990.12</w:t>
      </w:r>
    </w:p>
    <w:p>
      <w:r>
        <w:t>总页数：105</w:t>
      </w:r>
    </w:p>
    <w:p>
      <w:r>
        <w:t>更多请访问教客网: www.jiaokey.com</w:t>
      </w:r>
    </w:p>
    <w:p>
      <w:r>
        <w:t>变成热液金矿的生产条件 评论地址：https://www.jiaokey.com/book/detail/10530998.html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