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普通化学习题集</w:t>
      </w:r>
    </w:p>
    <w:p>
      <w:r>
        <w:rPr>
          <w:rFonts w:ascii="宋体" w:hAnsi="宋体" w:eastAsia="宋体"/>
          <w:sz w:val="24"/>
        </w:rPr>
        <w:t>（苏）格啉卡（Н.Л.Глинка）著；北京工业学院编译室，南开大学化学系无机化学教研组译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（苏）格啉卡（Н.Л.Глинка）著；北京工业学院编译室，南开大学化学系无机化学教研组译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本书出售、求购地址：https://www.jiaokey.com/book/detail/10529376.html</w:t>
      </w:r>
    </w:p>
    <w:p>
      <w:r>
        <w:t>更多相关图书推荐：https://www.jiaokey.com</w:t>
      </w:r>
    </w:p>
    <w:p>
      <w:r>
        <w:t>（苏）格啉卡（Н.Л.Глинка）著；北京工业学院编译室，南开大学化学系无机化学教研组译 其他作品：https://www.jiaokey.com/tag/（苏）格啉卡（Н.Л.Глинка）著；北京工业学院编译室，南开大学化学系无机化学教研组译.html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