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（第一卷  第一分册）</w:t>
      </w:r>
    </w:p>
    <w:p>
      <w:r>
        <w:rPr>
          <w:rFonts w:ascii="宋体" w:hAnsi="宋体" w:eastAsia="宋体"/>
          <w:sz w:val="24"/>
        </w:rPr>
        <w:t>Г.М.菲赫金哥尔茨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（第一卷  第一分册）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Г.М.菲赫金哥尔茨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本书出售、求购地址：https://www.jiaokey.com/book/detail/10528184.html</w:t>
      </w:r>
    </w:p>
    <w:p>
      <w:r>
        <w:t>更多相关图书推荐：https://www.jiaokey.com</w:t>
      </w:r>
    </w:p>
    <w:p>
      <w:r>
        <w:t>Г.М.菲赫金哥尔茨 其他作品：https://www.jiaokey.com/tag/Г.М.菲赫金哥尔茨.html</w:t>
      </w:r>
    </w:p>
    <w:p>
      <w:r>
        <w:t>关键词搜索：https://www.jiaokey.com/tag/微积分学教程  （第一卷  第一分册）.html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