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书名：21世纪名牌商标形象战略 导入CI需要什么</w:t>
      </w:r>
    </w:p>
    <w:p>
      <w:r>
        <w:t>作者：白光编著</w:t>
      </w:r>
    </w:p>
    <w:p>
      <w:r>
        <w:t>出版社：北京：中国经济出版社</w:t>
      </w:r>
    </w:p>
    <w:p>
      <w:r>
        <w:t>出版日期：1999.06</w:t>
      </w:r>
    </w:p>
    <w:p>
      <w:r>
        <w:t>总页数：340</w:t>
      </w:r>
    </w:p>
    <w:p>
      <w:r>
        <w:t>更多请访问教客网: www.jiaokey.com</w:t>
      </w:r>
    </w:p>
    <w:p>
      <w:r>
        <w:t>21世纪名牌商标形象战略 导入CI需要什么 评论地址：https://www.jiaokey.com/book/detail/10528060.html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