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一般代数学讲义</w:t>
      </w:r>
    </w:p>
    <w:p>
      <w:r>
        <w:rPr>
          <w:rFonts w:ascii="宋体" w:hAnsi="宋体" w:eastAsia="宋体"/>
          <w:sz w:val="24"/>
        </w:rPr>
        <w:t>（苏）库洛什，А.Г.著；刘绍学译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一般代数学讲义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（苏）库洛什，А.Г.著；刘绍学译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本书出售、求购地址：https://www.jiaokey.com/book/detail/10525561.html</w:t>
      </w:r>
    </w:p>
    <w:p>
      <w:r>
        <w:t>更多相关图书推荐：https://www.jiaokey.com</w:t>
      </w:r>
    </w:p>
    <w:p>
      <w:r>
        <w:t>（苏）库洛什，А.Г.著；刘绍学译 其他作品：https://www.jiaokey.com/tag/（苏）库洛什，А.Г.著；刘绍学译.html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关键词搜索：https://www.jiaokey.com/tag/一般代数学讲义.html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