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朱可夫的崛起和没落  从毛皮匠士兵到苏俄元帅</w:t>
      </w:r>
    </w:p>
    <w:p>
      <w:r>
        <w:rPr>
          <w:rFonts w:ascii="宋体" w:hAnsi="宋体" w:eastAsia="宋体"/>
          <w:sz w:val="24"/>
        </w:rPr>
        <w:t>丁源炳译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朱可夫的崛起和没落  从毛皮匠士兵到苏俄元帅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本书出售、求购地址：https://www.jiaokey.com/book/detail/10524298.html</w:t>
      </w:r>
    </w:p>
    <w:p>
      <w:r>
        <w:t>更多相关图书推荐：https://www.jiaokey.com</w:t>
      </w:r>
    </w:p>
    <w:p>
      <w:r>
        <w:t>丁源炳译 其他作品：https://www.jiaokey.com/tag/丁源炳译.html</w:t>
      </w:r>
    </w:p>
    <w:p>
      <w:r>
        <w:t>王家出版社 出版图书：https://www.jiaokey.com/tag/王家出版社.html</w:t>
      </w:r>
    </w:p>
    <w:p>
      <w:r>
        <w:t>关键词搜索：https://www.jiaokey.com/tag/朱可夫的崛起和没落  从毛皮匠士兵到苏俄元帅.html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