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动机的震撼力-运向幸福成功的秘诀</w:t>
      </w:r>
    </w:p>
    <w:p>
      <w:r>
        <w:rPr>
          <w:rFonts w:ascii="宋体" w:hAnsi="宋体" w:eastAsia="宋体"/>
          <w:sz w:val="24"/>
        </w:rPr>
        <w:t>乔治·辛恩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动机的震撼力-运向幸福成功的秘诀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乔治·辛恩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大光文字团契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本书出售、求购地址：https://www.jiaokey.com/book/detail/10521320.html</w:t>
      </w:r>
    </w:p>
    <w:p>
      <w:r>
        <w:t>更多相关图书推荐：https://www.jiaokey.com</w:t>
      </w:r>
    </w:p>
    <w:p>
      <w:r>
        <w:t>乔治·辛恩 其他作品：https://www.jiaokey.com/tag/乔治·辛恩.html</w:t>
      </w:r>
    </w:p>
    <w:p>
      <w:r>
        <w:t>大光文字团契 出版图书：https://www.jiaokey.com/tag/大光文字团契.html</w:t>
      </w:r>
    </w:p>
    <w:p>
      <w:r>
        <w:t>关键词搜索：https://www.jiaokey.com/tag/动机的震撼力-运向幸福成功的秘诀.html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