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现代领导与心理科学</w:t>
      </w:r>
    </w:p>
    <w:p>
      <w:r>
        <w:rPr>
          <w:rFonts w:ascii="宋体" w:hAnsi="宋体" w:eastAsia="宋体"/>
          <w:sz w:val="24"/>
        </w:rPr>
        <w:t>孙文龙，何艳茹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现代领导与心理科学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孙文龙，何艳茹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吉林省领导科学刊授部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本书出售、求购地址：https://www.jiaokey.com/book/detail/10521019.html</w:t>
      </w:r>
    </w:p>
    <w:p>
      <w:r>
        <w:t>更多相关图书推荐：https://www.jiaokey.com</w:t>
      </w:r>
    </w:p>
    <w:p>
      <w:r>
        <w:t>孙文龙，何艳茹 其他作品：https://www.jiaokey.com/tag/孙文龙，何艳茹.html</w:t>
      </w:r>
    </w:p>
    <w:p>
      <w:r>
        <w:t>吉林省领导科学刊授部 出版图书：https://www.jiaokey.com/tag/吉林省领导科学刊授部.html</w:t>
      </w:r>
    </w:p>
    <w:p>
      <w:r>
        <w:t>关键词搜索：https://www.jiaokey.com/tag/现代领导与心理科学.html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