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第3卷  上下  资本主义体系总危机第一阶段的外交</w:t>
      </w:r>
    </w:p>
    <w:p>
      <w:r>
        <w:rPr>
          <w:rFonts w:ascii="宋体" w:hAnsi="宋体" w:eastAsia="宋体"/>
          <w:sz w:val="24"/>
        </w:rPr>
        <w:t>（苏）С.Ю.维戈兹基编；大连外语学院俄语系翻译组译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第3卷  上下  资本主义体系总危机第一阶段的外交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（苏）С.Ю.维戈兹基编；大连外语学院俄语系翻译组译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本书出售、求购地址：https://www.jiaokey.com/book/detail/10520329.html</w:t>
      </w:r>
    </w:p>
    <w:p>
      <w:r>
        <w:t>更多相关图书推荐：https://www.jiaokey.com</w:t>
      </w:r>
    </w:p>
    <w:p>
      <w:r>
        <w:t>（苏）С.Ю.维戈兹基编；大连外语学院俄语系翻译组译 其他作品：https://www.jiaokey.com/tag/（苏）С.Ю.维戈兹基编；大连外语学院俄语系翻译组译.html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关键词搜索：https://www.jiaokey.com/tag/外交史  第3卷  上下  资本主义体系总危机第一阶段的外交.html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