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双人赛精确叫牌法</w:t>
      </w:r>
    </w:p>
    <w:p>
      <w:r>
        <w:rPr>
          <w:rFonts w:ascii="宋体" w:hAnsi="宋体" w:eastAsia="宋体"/>
          <w:sz w:val="24"/>
        </w:rPr>
        <w:t>魏重庆 R·安德森著；艾斯 朱成译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双人赛精确叫牌法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魏重庆 R·安德森著；艾斯 朱成译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本书出售、求购地址：https://www.jiaokey.com/book/detail/10519363.html</w:t>
      </w:r>
    </w:p>
    <w:p>
      <w:r>
        <w:t>更多相关图书推荐：https://www.jiaokey.com</w:t>
      </w:r>
    </w:p>
    <w:p>
      <w:r>
        <w:t>魏重庆 R·安德森著；艾斯 朱成译 其他作品：https://www.jiaokey.com/tag/魏重庆 R·安德森著；艾斯 朱成译.html</w:t>
      </w:r>
    </w:p>
    <w:p>
      <w:r>
        <w:t>关键词搜索：https://www.jiaokey.com/tag/双人赛精确叫牌法.html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