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动荡中的繁荣  威玛时期德国文化</w:t>
      </w:r>
    </w:p>
    <w:p>
      <w:r>
        <w:rPr>
          <w:rFonts w:ascii="宋体" w:hAnsi="宋体" w:eastAsia="宋体"/>
          <w:sz w:val="24"/>
        </w:rPr>
        <w:t>米尚志编译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动荡中的繁荣  威玛时期德国文化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米尚志编译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淑馨出版社；杭州：浙江人民出版社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本书出售、求购地址：https://www.jiaokey.com/book/detail/10519284.html</w:t>
      </w:r>
    </w:p>
    <w:p>
      <w:r>
        <w:t>更多相关图书推荐：https://www.jiaokey.com</w:t>
      </w:r>
    </w:p>
    <w:p>
      <w:r>
        <w:t>米尚志编译 其他作品：https://www.jiaokey.com/tag/米尚志编译.html</w:t>
      </w:r>
    </w:p>
    <w:p>
      <w:r>
        <w:t>淑馨出版社；杭州：浙江人民出版社 出版图书：https://www.jiaokey.com/tag/淑馨出版社；杭州：浙江人民出版社.html</w:t>
      </w:r>
    </w:p>
    <w:p>
      <w:r>
        <w:t>关键词搜索：https://www.jiaokey.com/tag/动荡中的繁荣  威玛时期德国文化.html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