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生产事业研究发展费用适用投资抵减办法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生产事业研究发展费用适用投资抵减办法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本书出售、求购地址：https://www.jiaokey.com/book/detail/10518769.html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关键词搜索：https://www.jiaokey.com/tag/生产事业研究发展费用适用投资抵减办法.html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