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人生锦囊</w:t>
      </w:r>
    </w:p>
    <w:p>
      <w:r>
        <w:rPr>
          <w:rFonts w:ascii="宋体" w:hAnsi="宋体" w:eastAsia="宋体"/>
          <w:sz w:val="24"/>
        </w:rPr>
        <w:t>佛使尊者著；郑振煌译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佛使尊者著；郑振煌译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台湾：财团法人台北市慧炬出版社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本书出售、求购地址：https://www.jiaokey.com/book/detail/10518297.html</w:t>
      </w:r>
    </w:p>
    <w:p>
      <w:r>
        <w:t>更多相关图书推荐：https://www.jiaokey.com</w:t>
      </w:r>
    </w:p>
    <w:p>
      <w:r>
        <w:t>佛使尊者著；郑振煌译 其他作品：https://www.jiaokey.com/tag/佛使尊者著；郑振煌译.html</w:t>
      </w:r>
    </w:p>
    <w:p>
      <w:r>
        <w:t>台湾：财团法人台北市慧炬出版社 出版图书：https://www.jiaokey.com/tag/台湾：财团法人台北市慧炬出版社.html</w:t>
      </w:r>
    </w:p>
    <w:p>
      <w:r>
        <w:t>关键词搜索：https://www.jiaokey.com/tag/人生锦囊.html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