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拿破仑一世传  下</w:t>
      </w:r>
    </w:p>
    <w:p>
      <w:r>
        <w:rPr>
          <w:rFonts w:ascii="宋体" w:hAnsi="宋体" w:eastAsia="宋体"/>
          <w:sz w:val="24"/>
        </w:rPr>
        <w:t>（英）约翰·霍兰·罗斯著；广东外国语学院英语系《拿破仑一世传》翻译小组译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拿破仑一世传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（英）约翰·霍兰·罗斯著；广东外国语学院英语系《拿破仑一世传》翻译小组译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本书出售、求购地址：https://www.jiaokey.com/book/detail/10517728.html</w:t>
      </w:r>
    </w:p>
    <w:p>
      <w:r>
        <w:t>更多相关图书推荐：https://www.jiaokey.com</w:t>
      </w:r>
    </w:p>
    <w:p>
      <w:r>
        <w:t>（英）约翰·霍兰·罗斯著；广东外国语学院英语系《拿破仑一世传》翻译小组译 其他作品：https://www.jiaokey.com/tag/（英）约翰·霍兰·罗斯著；广东外国语学院英语系《拿破仑一世传》翻译小组译.html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关键词搜索：https://www.jiaokey.com/tag/拿破仑一世传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