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民营生产事业购置机器设备适用投资抵减办法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民营生产事业购置机器设备适用投资抵减办法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本书出售、求购地址：https://www.jiaokey.com/book/detail/10517590.html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关键词搜索：https://www.jiaokey.com/tag/民营生产事业购置机器设备适用投资抵减办法.html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