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列宁以后的第三国际</w:t>
      </w:r>
    </w:p>
    <w:p>
      <w:r>
        <w:rPr>
          <w:rFonts w:ascii="宋体" w:hAnsi="宋体" w:eastAsia="宋体"/>
          <w:sz w:val="24"/>
        </w:rPr>
        <w:t>（俄国）托洛茨基（L.Tnotsky）著；吴断淦，李潞译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列宁以后的第三国际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（俄国）托洛茨基（L.Tnotsky）著；吴断淦，李潞译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本书出售、求购地址：https://www.jiaokey.com/book/detail/10516115.html</w:t>
      </w:r>
    </w:p>
    <w:p>
      <w:r>
        <w:t>更多相关图书推荐：https://www.jiaokey.com</w:t>
      </w:r>
    </w:p>
    <w:p>
      <w:r>
        <w:t>（俄国）托洛茨基（L.Tnotsky）著；吴断淦，李潞译 其他作品：https://www.jiaokey.com/tag/（俄国）托洛茨基（L.Tnotsky）著；吴断淦，李潞译.html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关键词搜索：https://www.jiaokey.com/tag/列宁以后的第三国际.html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