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  今后十年的政治、军事和经济战略</w:t>
      </w:r>
    </w:p>
    <w:p>
      <w:r>
        <w:rPr>
          <w:rFonts w:ascii="宋体" w:hAnsi="宋体" w:eastAsia="宋体"/>
          <w:sz w:val="24"/>
        </w:rPr>
        <w:t>（美）戴维·阿布夏尔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  今后十年的政治、军事和经济战略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（美）戴维·阿布夏尔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本书出售、求购地址：https://www.jiaokey.com/book/detail/10512646.html</w:t>
      </w:r>
    </w:p>
    <w:p>
      <w:r>
        <w:t>更多相关图书推荐：https://www.jiaokey.com</w:t>
      </w:r>
    </w:p>
    <w:p>
      <w:r>
        <w:t>（美）戴维·阿布夏尔 其他作品：https://www.jiaokey.com/tag/（美）戴维·阿布夏尔.html</w:t>
      </w:r>
    </w:p>
    <w:p>
      <w:r>
        <w:t>关键词搜索：https://www.jiaokey.com/tag/国家安全  今后十年的政治、军事和经济战略.html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