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国际反走私斗争</w:t>
      </w:r>
    </w:p>
    <w:p>
      <w:r>
        <w:rPr>
          <w:rFonts w:ascii="宋体" w:hAnsi="宋体" w:eastAsia="宋体"/>
          <w:sz w:val="24"/>
        </w:rPr>
        <w:t>（苏）B.M.乌加罗夫著；孔松林 李文厚 赵慧如译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国际反走私斗争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（苏）B.M.乌加罗夫著；孔松林 李文厚 赵慧如译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本书出售、求购地址：https://www.jiaokey.com/book/detail/10512579.html</w:t>
      </w:r>
    </w:p>
    <w:p>
      <w:r>
        <w:t>更多相关图书推荐：https://www.jiaokey.com</w:t>
      </w:r>
    </w:p>
    <w:p>
      <w:r>
        <w:t>（苏）B.M.乌加罗夫著；孔松林 李文厚 赵慧如译 其他作品：https://www.jiaokey.com/tag/（苏）B.M.乌加罗夫著；孔松林 李文厚 赵慧如译.html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关键词搜索：https://www.jiaokey.com/tag/国际反走私斗争.html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